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718B5" w14:textId="77777777" w:rsidR="00D67B2B" w:rsidRDefault="009D47BA" w:rsidP="00C917F5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6DD41F8" wp14:editId="11389360">
                <wp:simplePos x="0" y="0"/>
                <wp:positionH relativeFrom="page">
                  <wp:posOffset>4947285</wp:posOffset>
                </wp:positionH>
                <wp:positionV relativeFrom="page">
                  <wp:posOffset>8720455</wp:posOffset>
                </wp:positionV>
                <wp:extent cx="2862000" cy="15840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000" cy="1584000"/>
                          <a:chOff x="0" y="0"/>
                          <a:chExt cx="2860484" cy="1583810"/>
                        </a:xfrm>
                      </wpg:grpSpPr>
                      <wps:wsp>
                        <wps:cNvPr id="5" name="Oval 5"/>
                        <wps:cNvSpPr>
                          <a:spLocks noChangeAspect="1"/>
                        </wps:cNvSpPr>
                        <wps:spPr>
                          <a:xfrm>
                            <a:off x="1708484" y="234616"/>
                            <a:ext cx="1152000" cy="1152000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spect="1"/>
                        </wps:cNvSpPr>
                        <wps:spPr>
                          <a:xfrm>
                            <a:off x="1167063" y="0"/>
                            <a:ext cx="759600" cy="75960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>
                          <a:spLocks noChangeAspect="1"/>
                        </wps:cNvSpPr>
                        <wps:spPr>
                          <a:xfrm>
                            <a:off x="535405" y="842210"/>
                            <a:ext cx="741600" cy="741600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>
                          <a:spLocks noChangeAspect="1"/>
                        </wps:cNvSpPr>
                        <wps:spPr>
                          <a:xfrm>
                            <a:off x="0" y="637673"/>
                            <a:ext cx="446400" cy="44640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2107" id="Group 10" o:spid="_x0000_s1026" style="position:absolute;margin-left:389.55pt;margin-top:686.65pt;width:225.35pt;height:124.7pt;z-index:-251650048;mso-position-horizontal-relative:page;mso-position-vertical-relative:page;mso-width-relative:margin;mso-height-relative:margin" coordsize="28604,1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">
                <v:oval id="Oval 5" o:spid="_x0000_s1027" style="position:absolute;left:17084;top:2346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" fillcolor="#62514e [3215]" stroked="f" strokeweight="1pt">
                  <v:stroke joinstyle="miter"/>
                  <o:lock v:ext="edit" aspectratio="t"/>
                </v:oval>
                <v:oval id="Oval 6" o:spid="_x0000_s1028" style="position:absolute;left:11670;width:7596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" fillcolor="#e32490 [3205]" stroked="f" strokeweight="1pt">
                  <v:stroke joinstyle="miter"/>
                  <o:lock v:ext="edit" aspectratio="t"/>
                </v:oval>
                <v:oval id="Oval 7" o:spid="_x0000_s1029" style="position:absolute;left:5354;top:8422;width:7416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" fillcolor="#0cbab4 [3206]" stroked="f" strokeweight="1pt">
                  <v:stroke joinstyle="miter"/>
                  <o:lock v:ext="edit" aspectratio="t"/>
                </v:oval>
                <v:oval id="Oval 8" o:spid="_x0000_s1030" style="position:absolute;top:6376;width:4464;height:4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" fillcolor="#f36c21 [3204]" stroked="f" strokeweight="1pt">
                  <v:stroke joinstyle="miter"/>
                  <o:lock v:ext="edit" aspectratio="t"/>
                </v:oval>
                <w10:wrap anchorx="page" anchory="page"/>
                <w10:anchorlock/>
              </v:group>
            </w:pict>
          </mc:Fallback>
        </mc:AlternateContent>
      </w:r>
      <w:r w:rsidR="006E6CCF" w:rsidRPr="006E6CCF">
        <w:t xml:space="preserve">What to include in your Partnering </w:t>
      </w:r>
      <w:proofErr w:type="gramStart"/>
      <w:r w:rsidR="006E6CCF" w:rsidRPr="006E6CCF">
        <w:t>Policy</w:t>
      </w:r>
      <w:proofErr w:type="gramEnd"/>
    </w:p>
    <w:p w14:paraId="5B9BA408" w14:textId="77777777" w:rsidR="002D2983" w:rsidRDefault="002D2983" w:rsidP="002D2983"/>
    <w:p w14:paraId="7CF09D4C" w14:textId="77777777" w:rsidR="002D2983" w:rsidRDefault="002D2983" w:rsidP="002D2983">
      <w:pPr>
        <w:sectPr w:rsidR="002D2983" w:rsidSect="00C917F5">
          <w:headerReference w:type="default" r:id="rId8"/>
          <w:footerReference w:type="default" r:id="rId9"/>
          <w:pgSz w:w="11906" w:h="16838" w:code="9"/>
          <w:pgMar w:top="1814" w:right="907" w:bottom="1134" w:left="907" w:header="709" w:footer="397" w:gutter="0"/>
          <w:cols w:space="708"/>
          <w:docGrid w:linePitch="360"/>
        </w:sectPr>
      </w:pPr>
    </w:p>
    <w:p w14:paraId="35CF5702" w14:textId="77777777" w:rsidR="006E6CCF" w:rsidRDefault="006E6CCF" w:rsidP="00C917F5">
      <w:pPr>
        <w:pStyle w:val="Heading2"/>
      </w:pPr>
      <w:r>
        <w:t xml:space="preserve">Purpose / background / </w:t>
      </w:r>
      <w:r w:rsidR="002D2983">
        <w:br/>
      </w:r>
      <w:r>
        <w:t>context / rationale</w:t>
      </w:r>
    </w:p>
    <w:p w14:paraId="6E49BEDE" w14:textId="77777777" w:rsidR="006E6CCF" w:rsidRDefault="006E6CCF" w:rsidP="002A6F9D">
      <w:pPr>
        <w:pStyle w:val="TickBullet"/>
      </w:pPr>
      <w:r>
        <w:t>Purpose of the document</w:t>
      </w:r>
    </w:p>
    <w:p w14:paraId="1E2C2E01" w14:textId="77777777" w:rsidR="006E6CCF" w:rsidRDefault="006E6CCF" w:rsidP="002A6F9D">
      <w:pPr>
        <w:pStyle w:val="TickBullet"/>
      </w:pPr>
      <w:r>
        <w:t>Mandate/purpose of the organisation</w:t>
      </w:r>
    </w:p>
    <w:p w14:paraId="1FEDB0CF" w14:textId="77777777" w:rsidR="006E6CCF" w:rsidRDefault="006E6CCF" w:rsidP="002A6F9D">
      <w:pPr>
        <w:pStyle w:val="TickBullet"/>
      </w:pPr>
      <w:r>
        <w:t>Why partnerships are important to the organisation (1 sentence only – since this is expanded upon later)</w:t>
      </w:r>
    </w:p>
    <w:p w14:paraId="7CA4C3DF" w14:textId="77777777" w:rsidR="006E6CCF" w:rsidRDefault="006E6CCF" w:rsidP="002A6F9D">
      <w:pPr>
        <w:pStyle w:val="TickBullet"/>
      </w:pPr>
      <w:r>
        <w:t>The ‘unique selling point’ of the organisation as a partner</w:t>
      </w:r>
    </w:p>
    <w:p w14:paraId="57FB3793" w14:textId="77777777" w:rsidR="006E6CCF" w:rsidRDefault="006E6CCF" w:rsidP="006E6CCF"/>
    <w:p w14:paraId="5B8FDC17" w14:textId="77777777" w:rsidR="006E6CCF" w:rsidRDefault="006E6CCF" w:rsidP="00C917F5">
      <w:pPr>
        <w:pStyle w:val="Heading2"/>
      </w:pPr>
      <w:r>
        <w:t>Applicability / scope</w:t>
      </w:r>
    </w:p>
    <w:p w14:paraId="38FB4874" w14:textId="77777777" w:rsidR="006E6CCF" w:rsidRDefault="006E6CCF" w:rsidP="00442D4E">
      <w:pPr>
        <w:pStyle w:val="TickBullet"/>
      </w:pPr>
      <w:r>
        <w:t>Setting out to whom the policy/document applies (the ‘audience’) and in what circumstances</w:t>
      </w:r>
      <w:r w:rsidR="00C10179">
        <w:t xml:space="preserve"> </w:t>
      </w:r>
      <w:r>
        <w:t>(see Top Tips)</w:t>
      </w:r>
    </w:p>
    <w:p w14:paraId="1B176BC6" w14:textId="77777777" w:rsidR="006E6CCF" w:rsidRDefault="006E6CCF" w:rsidP="00442D4E">
      <w:pPr>
        <w:pStyle w:val="TickBullet"/>
      </w:pPr>
      <w:r>
        <w:t xml:space="preserve">Definitions of ‘partner’, ‘partnership’, and different types of entities with which the organisation in question may partner – such as private sector, business, civil society, </w:t>
      </w:r>
      <w:r w:rsidR="002D2983">
        <w:br/>
      </w:r>
      <w:r>
        <w:t>NGO, etc.</w:t>
      </w:r>
    </w:p>
    <w:p w14:paraId="6C8E5867" w14:textId="77777777" w:rsidR="006E6CCF" w:rsidRDefault="006E6CCF" w:rsidP="006E6CCF"/>
    <w:p w14:paraId="2BE26094" w14:textId="77777777" w:rsidR="006E6CCF" w:rsidRDefault="006E6CCF" w:rsidP="00C917F5">
      <w:pPr>
        <w:pStyle w:val="Heading2"/>
      </w:pPr>
      <w:r>
        <w:t>Partnership Vision</w:t>
      </w:r>
    </w:p>
    <w:p w14:paraId="269FDCAB" w14:textId="77777777" w:rsidR="006E6CCF" w:rsidRDefault="006E6CCF" w:rsidP="00442D4E">
      <w:pPr>
        <w:pStyle w:val="TickBullet"/>
      </w:pPr>
      <w:r>
        <w:t>Describe the types of issues the organisation wants to address, or activities it wants to undertake, through partnership</w:t>
      </w:r>
    </w:p>
    <w:p w14:paraId="5DE149DC" w14:textId="77777777" w:rsidR="006E6CCF" w:rsidRDefault="006E6CCF" w:rsidP="00442D4E">
      <w:pPr>
        <w:pStyle w:val="TickBullet"/>
      </w:pPr>
      <w:r>
        <w:t>Describe the expected/hoped for added value of partnerships for both the organisation itself and the achievement of its goals (see Tool 2 – Value Assessment Framework)</w:t>
      </w:r>
    </w:p>
    <w:p w14:paraId="26DB708A" w14:textId="77777777" w:rsidR="006E6CCF" w:rsidRDefault="006E6CCF" w:rsidP="00442D4E">
      <w:pPr>
        <w:pStyle w:val="TickBullet"/>
      </w:pPr>
      <w:r>
        <w:t>Describe the expected added value to the organisation’s partners (see Tool 2 – Value Assessment Framework)</w:t>
      </w:r>
    </w:p>
    <w:p w14:paraId="4B791C06" w14:textId="77777777" w:rsidR="006E6CCF" w:rsidRDefault="006E6CCF" w:rsidP="00442D4E">
      <w:pPr>
        <w:pStyle w:val="TickBullet"/>
      </w:pPr>
      <w:r>
        <w:t>Describe the different kinds of resources that might be exchanged and combined through partnership (financial, technical, human, etc.)</w:t>
      </w:r>
    </w:p>
    <w:p w14:paraId="0034ED5F" w14:textId="77777777" w:rsidR="006E6CCF" w:rsidRDefault="00AE2A52" w:rsidP="00AE2A52">
      <w:pPr>
        <w:pStyle w:val="Heading2"/>
      </w:pPr>
      <w:r>
        <w:br w:type="column"/>
      </w:r>
      <w:r w:rsidR="006E6CCF">
        <w:t>Values and Principles</w:t>
      </w:r>
    </w:p>
    <w:p w14:paraId="09830B2A" w14:textId="77777777" w:rsidR="006E6CCF" w:rsidRDefault="006E6CCF" w:rsidP="002A6F9D">
      <w:pPr>
        <w:pStyle w:val="TickBullet"/>
      </w:pPr>
      <w:r>
        <w:t>Outline the values of the organisation</w:t>
      </w:r>
    </w:p>
    <w:p w14:paraId="034FFFD6" w14:textId="77777777" w:rsidR="006E6CCF" w:rsidRDefault="006E6CCF" w:rsidP="002A6F9D">
      <w:pPr>
        <w:pStyle w:val="TickBullet"/>
      </w:pPr>
      <w:r>
        <w:t>If applicable, mention any standards that guide the work of the organisation</w:t>
      </w:r>
    </w:p>
    <w:p w14:paraId="2F1671BA" w14:textId="77777777" w:rsidR="006E6CCF" w:rsidRDefault="006E6CCF" w:rsidP="002A6F9D">
      <w:pPr>
        <w:pStyle w:val="TickBullet"/>
      </w:pPr>
      <w:r>
        <w:t>Set-out the principles the organisation expects all partnerships to follow. Partnership principles typically include:</w:t>
      </w:r>
    </w:p>
    <w:p w14:paraId="0B15B19D" w14:textId="77777777" w:rsidR="006E6CCF" w:rsidRDefault="006E6CCF" w:rsidP="00442D4E">
      <w:pPr>
        <w:pStyle w:val="RoundBulletIndented"/>
      </w:pPr>
      <w:r>
        <w:t>Transparency</w:t>
      </w:r>
    </w:p>
    <w:p w14:paraId="5A4B8ABB" w14:textId="77777777" w:rsidR="006E6CCF" w:rsidRDefault="006E6CCF" w:rsidP="00442D4E">
      <w:pPr>
        <w:pStyle w:val="RoundBulletIndented"/>
      </w:pPr>
      <w:r>
        <w:t>Equity</w:t>
      </w:r>
    </w:p>
    <w:p w14:paraId="1F1618B4" w14:textId="77777777" w:rsidR="006E6CCF" w:rsidRDefault="006E6CCF" w:rsidP="00442D4E">
      <w:pPr>
        <w:pStyle w:val="RoundBulletIndented"/>
      </w:pPr>
      <w:r>
        <w:t>Mutual benefit</w:t>
      </w:r>
    </w:p>
    <w:p w14:paraId="2DBE7307" w14:textId="77777777" w:rsidR="006E6CCF" w:rsidRDefault="006E6CCF" w:rsidP="00442D4E">
      <w:pPr>
        <w:pStyle w:val="RoundBulletIndented"/>
      </w:pPr>
      <w:r>
        <w:t>Mutual accountability</w:t>
      </w:r>
    </w:p>
    <w:p w14:paraId="7E4FB1E0" w14:textId="77777777" w:rsidR="006E6CCF" w:rsidRDefault="006E6CCF" w:rsidP="00442D4E">
      <w:pPr>
        <w:pStyle w:val="RoundBulletIndented"/>
      </w:pPr>
      <w:r>
        <w:t>Results orientation</w:t>
      </w:r>
    </w:p>
    <w:p w14:paraId="5267D283" w14:textId="77777777" w:rsidR="006E6CCF" w:rsidRDefault="006E6CCF" w:rsidP="002A6F9D">
      <w:pPr>
        <w:pStyle w:val="TickBullet"/>
      </w:pPr>
      <w:r>
        <w:t>Reference to other relevant policies or standards that partners would need to respect (if applicable)</w:t>
      </w:r>
    </w:p>
    <w:p w14:paraId="7403DA68" w14:textId="77777777" w:rsidR="006E6CCF" w:rsidRDefault="006E6CCF" w:rsidP="006E6CCF"/>
    <w:p w14:paraId="52DEBA6C" w14:textId="77777777" w:rsidR="006E6CCF" w:rsidRDefault="006E6CCF" w:rsidP="00C917F5">
      <w:pPr>
        <w:pStyle w:val="Heading2"/>
      </w:pPr>
      <w:r>
        <w:t>Potential Partners</w:t>
      </w:r>
    </w:p>
    <w:p w14:paraId="45A297C7" w14:textId="77777777" w:rsidR="006E6CCF" w:rsidRDefault="006E6CCF" w:rsidP="002A6F9D">
      <w:pPr>
        <w:pStyle w:val="TickBullet"/>
      </w:pPr>
      <w:r>
        <w:t>What characteristics would the ideal partner organisation have? (in terms of sector, goals, ethics, reputation, etc.)</w:t>
      </w:r>
    </w:p>
    <w:p w14:paraId="09A57F45" w14:textId="77777777" w:rsidR="006E6CCF" w:rsidRDefault="006E6CCF" w:rsidP="002A6F9D">
      <w:pPr>
        <w:pStyle w:val="TickBullet"/>
      </w:pPr>
      <w:r>
        <w:t>List the characteristics of organisations that would be subject to higher scrutiny prior to be taken on as partners</w:t>
      </w:r>
    </w:p>
    <w:p w14:paraId="2D10229B" w14:textId="77777777" w:rsidR="006E6CCF" w:rsidRDefault="006E6CCF" w:rsidP="002A6F9D">
      <w:pPr>
        <w:pStyle w:val="TickBullet"/>
      </w:pPr>
      <w:r>
        <w:t>List the characteristics of organisations that would always be excluded from partnering</w:t>
      </w:r>
    </w:p>
    <w:p w14:paraId="5F0C520C" w14:textId="77777777" w:rsidR="00C052FA" w:rsidRDefault="00C052FA" w:rsidP="006E6CCF"/>
    <w:p w14:paraId="76B489F9" w14:textId="77777777" w:rsidR="002D2983" w:rsidRDefault="002D2983" w:rsidP="006E6CCF">
      <w:r>
        <w:br w:type="page"/>
      </w:r>
    </w:p>
    <w:p w14:paraId="071DF9B7" w14:textId="77777777" w:rsidR="006E6CCF" w:rsidRDefault="006E6CCF" w:rsidP="00C917F5">
      <w:pPr>
        <w:pStyle w:val="Heading2"/>
      </w:pPr>
      <w:r>
        <w:lastRenderedPageBreak/>
        <w:t>Partnership Selection</w:t>
      </w:r>
    </w:p>
    <w:p w14:paraId="24019675" w14:textId="77777777" w:rsidR="006E6CCF" w:rsidRDefault="006E6CCF" w:rsidP="00442D4E">
      <w:pPr>
        <w:pStyle w:val="TickBullet"/>
      </w:pPr>
      <w:r>
        <w:t xml:space="preserve">Provide </w:t>
      </w:r>
      <w:proofErr w:type="gramStart"/>
      <w:r>
        <w:t>a brief summary</w:t>
      </w:r>
      <w:proofErr w:type="gramEnd"/>
      <w:r>
        <w:t xml:space="preserve"> of the process through which partners are vetted and partnerships approved – this is likely to be complemented by a Due Diligence and Approvals process – see Tool 3 Partnership Approval Process.</w:t>
      </w:r>
    </w:p>
    <w:p w14:paraId="6BF5CA16" w14:textId="77777777" w:rsidR="006E6CCF" w:rsidRDefault="006E6CCF" w:rsidP="00442D4E">
      <w:pPr>
        <w:pStyle w:val="TickBullet"/>
      </w:pPr>
      <w:r>
        <w:t xml:space="preserve">List the key factors that should be </w:t>
      </w:r>
      <w:proofErr w:type="gramStart"/>
      <w:r>
        <w:t>taken into account</w:t>
      </w:r>
      <w:proofErr w:type="gramEnd"/>
      <w:r>
        <w:t xml:space="preserve"> when deciding whether or not to pursue a partnership, namely:</w:t>
      </w:r>
    </w:p>
    <w:p w14:paraId="4F56A80D" w14:textId="77777777" w:rsidR="00442D4E" w:rsidRDefault="002D2983" w:rsidP="00442D4E">
      <w:pPr>
        <w:pStyle w:val="RoundBullet"/>
        <w:numPr>
          <w:ilvl w:val="1"/>
          <w:numId w:val="15"/>
        </w:numPr>
      </w:pPr>
      <w:r>
        <w:br w:type="column"/>
      </w:r>
      <w:r w:rsidR="00442D4E">
        <w:t>Added value that the partnership will bring to achievement of the organisation’s mission (‘mission value’)</w:t>
      </w:r>
    </w:p>
    <w:p w14:paraId="4A79D084" w14:textId="77777777" w:rsidR="006E6CCF" w:rsidRDefault="006E6CCF" w:rsidP="00442D4E">
      <w:pPr>
        <w:pStyle w:val="RoundBullet"/>
      </w:pPr>
      <w:r>
        <w:t xml:space="preserve">Sufficient resources to </w:t>
      </w:r>
      <w:proofErr w:type="gramStart"/>
      <w:r>
        <w:t>enter into</w:t>
      </w:r>
      <w:proofErr w:type="gramEnd"/>
      <w:r>
        <w:t xml:space="preserve"> the partnership, and balance between costs and benefits</w:t>
      </w:r>
    </w:p>
    <w:p w14:paraId="3E4130F8" w14:textId="77777777" w:rsidR="006E6CCF" w:rsidRDefault="006E6CCF" w:rsidP="00442D4E">
      <w:pPr>
        <w:pStyle w:val="RoundBullet"/>
      </w:pPr>
      <w:r>
        <w:t>Interest/motivation of the partner</w:t>
      </w:r>
    </w:p>
    <w:p w14:paraId="66006BD7" w14:textId="77777777" w:rsidR="006E6CCF" w:rsidRDefault="006E6CCF" w:rsidP="00442D4E">
      <w:pPr>
        <w:pStyle w:val="RoundBullet"/>
      </w:pPr>
      <w:r>
        <w:t>Reputation, capacity, values, and mission of the partner</w:t>
      </w:r>
    </w:p>
    <w:p w14:paraId="3935F777" w14:textId="77777777" w:rsidR="006E6CCF" w:rsidRDefault="006E6CCF" w:rsidP="00442D4E">
      <w:pPr>
        <w:pStyle w:val="RoundBullet"/>
      </w:pPr>
      <w:r>
        <w:t>Level of risk associated with the partner/partnership</w:t>
      </w:r>
    </w:p>
    <w:p w14:paraId="66635A55" w14:textId="77777777" w:rsidR="006E6CCF" w:rsidRDefault="006E6CCF" w:rsidP="00442D4E">
      <w:pPr>
        <w:pStyle w:val="RoundBullet"/>
      </w:pPr>
      <w:r>
        <w:t>Other benefits the partnership will bring to the organisation (‘organisational value’)</w:t>
      </w:r>
    </w:p>
    <w:p w14:paraId="0C8D615F" w14:textId="77777777" w:rsidR="008F7F46" w:rsidRDefault="008F7F46" w:rsidP="006E6CCF">
      <w:r>
        <w:rPr>
          <w:noProof/>
        </w:rPr>
        <w:drawing>
          <wp:anchor distT="0" distB="0" distL="114300" distR="114300" simplePos="0" relativeHeight="251656192" behindDoc="1" locked="1" layoutInCell="1" allowOverlap="1" wp14:anchorId="427A79E7" wp14:editId="6FA37D50">
            <wp:simplePos x="573314" y="4209143"/>
            <wp:positionH relativeFrom="page">
              <wp:align>left</wp:align>
            </wp:positionH>
            <wp:positionV relativeFrom="page">
              <wp:posOffset>4514850</wp:posOffset>
            </wp:positionV>
            <wp:extent cx="6746400" cy="5238000"/>
            <wp:effectExtent l="0" t="0" r="0" b="1270"/>
            <wp:wrapNone/>
            <wp:docPr id="2" name="Picture 2" descr="Two people looking at each o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people looking at each oth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400" cy="52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6E0B6391" wp14:editId="45F7951B">
                <wp:simplePos x="3664857" y="279400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1922400" cy="3110400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0" cy="311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22DC1" id="Rectangle 1" o:spid="_x0000_s1026" style="position:absolute;margin-left:100.15pt;margin-top:0;width:151.35pt;height:244.9pt;z-index:-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" fillcolor="#f36c21 [3204]" stroked="f" strokeweight="1pt">
                <w10:wrap anchory="margin"/>
                <w10:anchorlock/>
              </v:rect>
            </w:pict>
          </mc:Fallback>
        </mc:AlternateContent>
      </w:r>
    </w:p>
    <w:sectPr w:rsidR="008F7F46" w:rsidSect="002D2983">
      <w:type w:val="continuous"/>
      <w:pgSz w:w="11906" w:h="16838" w:code="9"/>
      <w:pgMar w:top="1814" w:right="907" w:bottom="1134" w:left="907" w:header="709" w:footer="397" w:gutter="0"/>
      <w:cols w:num="2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791B2" w14:textId="77777777" w:rsidR="00C46E9F" w:rsidRDefault="00C46E9F" w:rsidP="006E6CCF">
      <w:r>
        <w:separator/>
      </w:r>
    </w:p>
    <w:p w14:paraId="42DD353A" w14:textId="77777777" w:rsidR="00C46E9F" w:rsidRDefault="00C46E9F"/>
  </w:endnote>
  <w:endnote w:type="continuationSeparator" w:id="0">
    <w:p w14:paraId="7F1ABDA4" w14:textId="77777777" w:rsidR="00C46E9F" w:rsidRDefault="00C46E9F" w:rsidP="006E6CCF">
      <w:r>
        <w:continuationSeparator/>
      </w:r>
    </w:p>
    <w:p w14:paraId="3FEA39C9" w14:textId="77777777" w:rsidR="00C46E9F" w:rsidRDefault="00C46E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F143648-9948-41E6-A5AF-4DAB6149CDA7}"/>
  </w:font>
  <w:font w:name="Avenir LT Pro 45 Book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LT Pro 55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LT Pro 65 Medium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25D37" w14:textId="77777777" w:rsidR="00FF0076" w:rsidRDefault="00B337C2" w:rsidP="002D298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00825" w14:textId="77777777" w:rsidR="00C46E9F" w:rsidRDefault="00C46E9F" w:rsidP="006E6CCF">
      <w:r>
        <w:separator/>
      </w:r>
    </w:p>
    <w:p w14:paraId="55E55D64" w14:textId="77777777" w:rsidR="00C46E9F" w:rsidRDefault="00C46E9F"/>
  </w:footnote>
  <w:footnote w:type="continuationSeparator" w:id="0">
    <w:p w14:paraId="3EC750E6" w14:textId="77777777" w:rsidR="00C46E9F" w:rsidRDefault="00C46E9F" w:rsidP="006E6CCF">
      <w:r>
        <w:continuationSeparator/>
      </w:r>
    </w:p>
    <w:p w14:paraId="7F775999" w14:textId="77777777" w:rsidR="00C46E9F" w:rsidRDefault="00C46E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84225" w14:textId="77777777" w:rsidR="006E6CCF" w:rsidRPr="006E6CCF" w:rsidRDefault="006E6CCF" w:rsidP="006E6CCF">
    <w:pPr>
      <w:pStyle w:val="Header"/>
      <w:rPr>
        <w:rFonts w:ascii="Avenir LT Pro 65 Medium" w:hAnsi="Avenir LT Pro 65 Medium"/>
      </w:rPr>
    </w:pPr>
    <w:r w:rsidRPr="006E6CCF">
      <w:rPr>
        <w:rFonts w:ascii="Avenir LT Pro 65 Medium" w:hAnsi="Avenir LT Pro 65 Medium"/>
      </w:rPr>
      <w:t>COLLABORATION AMONGST CIVIL SOCIETY ORGANISATIONS</w:t>
    </w:r>
  </w:p>
  <w:p w14:paraId="786E8D49" w14:textId="77777777" w:rsidR="00FF0076" w:rsidRDefault="006E6CCF" w:rsidP="002D2983">
    <w:pPr>
      <w:pStyle w:val="Header"/>
    </w:pPr>
    <w:r>
      <w:t>A TOOLKIT FOR STRENGTHENING PARTNERSHIPS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3.25pt;height:23.25pt" o:bullet="t">
        <v:imagedata r:id="rId1" o:title="Orange tick"/>
      </v:shape>
    </w:pict>
  </w:numPicBullet>
  <w:abstractNum w:abstractNumId="0" w15:restartNumberingAfterBreak="0">
    <w:nsid w:val="02941C5D"/>
    <w:multiLevelType w:val="multilevel"/>
    <w:tmpl w:val="2B384AC0"/>
    <w:numStyleLink w:val="ECIDBulletList"/>
  </w:abstractNum>
  <w:abstractNum w:abstractNumId="1" w15:restartNumberingAfterBreak="0">
    <w:nsid w:val="07F569B2"/>
    <w:multiLevelType w:val="multilevel"/>
    <w:tmpl w:val="2B384AC0"/>
    <w:numStyleLink w:val="ECIDBulletList"/>
  </w:abstractNum>
  <w:abstractNum w:abstractNumId="2" w15:restartNumberingAfterBreak="0">
    <w:nsid w:val="17652359"/>
    <w:multiLevelType w:val="multilevel"/>
    <w:tmpl w:val="2B384AC0"/>
    <w:numStyleLink w:val="ECIDBulletList"/>
  </w:abstractNum>
  <w:abstractNum w:abstractNumId="3" w15:restartNumberingAfterBreak="0">
    <w:nsid w:val="27BB76FE"/>
    <w:multiLevelType w:val="multilevel"/>
    <w:tmpl w:val="2B384AC0"/>
    <w:numStyleLink w:val="ECIDBulletList"/>
  </w:abstractNum>
  <w:abstractNum w:abstractNumId="4" w15:restartNumberingAfterBreak="0">
    <w:nsid w:val="2CDD659D"/>
    <w:multiLevelType w:val="multilevel"/>
    <w:tmpl w:val="2B384AC0"/>
    <w:numStyleLink w:val="ECIDBulletList"/>
  </w:abstractNum>
  <w:abstractNum w:abstractNumId="5" w15:restartNumberingAfterBreak="0">
    <w:nsid w:val="37B85C7D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87D5E1F"/>
    <w:multiLevelType w:val="multilevel"/>
    <w:tmpl w:val="2B384AC0"/>
    <w:numStyleLink w:val="ECIDBulletList"/>
  </w:abstractNum>
  <w:abstractNum w:abstractNumId="7" w15:restartNumberingAfterBreak="0">
    <w:nsid w:val="39B05585"/>
    <w:multiLevelType w:val="multilevel"/>
    <w:tmpl w:val="2B384AC0"/>
    <w:numStyleLink w:val="ECIDBulletList"/>
  </w:abstractNum>
  <w:abstractNum w:abstractNumId="8" w15:restartNumberingAfterBreak="0">
    <w:nsid w:val="4227220E"/>
    <w:multiLevelType w:val="multilevel"/>
    <w:tmpl w:val="2B384AC0"/>
    <w:numStyleLink w:val="ECIDBulletList"/>
  </w:abstractNum>
  <w:abstractNum w:abstractNumId="9" w15:restartNumberingAfterBreak="0">
    <w:nsid w:val="45120204"/>
    <w:multiLevelType w:val="multilevel"/>
    <w:tmpl w:val="2B384AC0"/>
    <w:numStyleLink w:val="ECIDBulletList"/>
  </w:abstractNum>
  <w:abstractNum w:abstractNumId="10" w15:restartNumberingAfterBreak="0">
    <w:nsid w:val="470A0C7F"/>
    <w:multiLevelType w:val="multilevel"/>
    <w:tmpl w:val="2B384AC0"/>
    <w:numStyleLink w:val="ECIDBulletList"/>
  </w:abstractNum>
  <w:abstractNum w:abstractNumId="11" w15:restartNumberingAfterBreak="0">
    <w:nsid w:val="4D2F3C45"/>
    <w:multiLevelType w:val="multilevel"/>
    <w:tmpl w:val="2B384AC0"/>
    <w:numStyleLink w:val="ECIDBulletList"/>
  </w:abstractNum>
  <w:abstractNum w:abstractNumId="12" w15:restartNumberingAfterBreak="0">
    <w:nsid w:val="4F151F06"/>
    <w:multiLevelType w:val="multilevel"/>
    <w:tmpl w:val="2B384AC0"/>
    <w:numStyleLink w:val="ECIDBulletList"/>
  </w:abstractNum>
  <w:abstractNum w:abstractNumId="13" w15:restartNumberingAfterBreak="0">
    <w:nsid w:val="527F2B0A"/>
    <w:multiLevelType w:val="multilevel"/>
    <w:tmpl w:val="2B384AC0"/>
    <w:numStyleLink w:val="ECIDBulletList"/>
  </w:abstractNum>
  <w:abstractNum w:abstractNumId="14" w15:restartNumberingAfterBreak="0">
    <w:nsid w:val="53732D45"/>
    <w:multiLevelType w:val="multilevel"/>
    <w:tmpl w:val="2B384AC0"/>
    <w:numStyleLink w:val="ECIDBulletList"/>
  </w:abstractNum>
  <w:abstractNum w:abstractNumId="15" w15:restartNumberingAfterBreak="0">
    <w:nsid w:val="62D7135E"/>
    <w:multiLevelType w:val="multilevel"/>
    <w:tmpl w:val="2B384AC0"/>
    <w:styleLink w:val="ECIDBulletList"/>
    <w:lvl w:ilvl="0">
      <w:start w:val="1"/>
      <w:numFmt w:val="bullet"/>
      <w:pStyle w:val="TickBullet"/>
      <w:lvlText w:val="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F36C21" w:themeColor="accent1"/>
        <w:w w:val="100"/>
        <w:position w:val="-2"/>
        <w:sz w:val="36"/>
      </w:rPr>
    </w:lvl>
    <w:lvl w:ilvl="1">
      <w:start w:val="1"/>
      <w:numFmt w:val="bullet"/>
      <w:pStyle w:val="RoundBullet"/>
      <w:lvlText w:val="•"/>
      <w:lvlJc w:val="left"/>
      <w:pPr>
        <w:tabs>
          <w:tab w:val="num" w:pos="187"/>
        </w:tabs>
        <w:ind w:left="187" w:hanging="187"/>
      </w:pPr>
      <w:rPr>
        <w:rFonts w:ascii="Avenir LT Pro 45 Book" w:hAnsi="Avenir LT Pro 45 Book" w:hint="default"/>
      </w:rPr>
    </w:lvl>
    <w:lvl w:ilvl="2">
      <w:start w:val="1"/>
      <w:numFmt w:val="bullet"/>
      <w:pStyle w:val="RoundBulletIndented"/>
      <w:lvlText w:val="•"/>
      <w:lvlJc w:val="left"/>
      <w:pPr>
        <w:tabs>
          <w:tab w:val="num" w:pos="584"/>
        </w:tabs>
        <w:ind w:left="584" w:hanging="187"/>
      </w:pPr>
      <w:rPr>
        <w:rFonts w:ascii="Avenir LT Pro 45 Book" w:hAnsi="Avenir LT Pro 45 Book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3"/>
  </w:num>
  <w:num w:numId="5">
    <w:abstractNumId w:val="9"/>
  </w:num>
  <w:num w:numId="6">
    <w:abstractNumId w:val="7"/>
  </w:num>
  <w:num w:numId="7">
    <w:abstractNumId w:val="12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14"/>
  </w:num>
  <w:num w:numId="13">
    <w:abstractNumId w:val="8"/>
  </w:num>
  <w:num w:numId="14">
    <w:abstractNumId w:val="4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E9F"/>
    <w:rsid w:val="00082739"/>
    <w:rsid w:val="0008736F"/>
    <w:rsid w:val="000B5E36"/>
    <w:rsid w:val="00222FEF"/>
    <w:rsid w:val="00283EA0"/>
    <w:rsid w:val="002A6F9D"/>
    <w:rsid w:val="002C60FB"/>
    <w:rsid w:val="002D2983"/>
    <w:rsid w:val="00343AB1"/>
    <w:rsid w:val="003F20F1"/>
    <w:rsid w:val="004157CC"/>
    <w:rsid w:val="0043018F"/>
    <w:rsid w:val="00442D4E"/>
    <w:rsid w:val="00472907"/>
    <w:rsid w:val="004E7C17"/>
    <w:rsid w:val="00514DD4"/>
    <w:rsid w:val="00525268"/>
    <w:rsid w:val="006125A1"/>
    <w:rsid w:val="00624244"/>
    <w:rsid w:val="0065121C"/>
    <w:rsid w:val="00656817"/>
    <w:rsid w:val="00662F9D"/>
    <w:rsid w:val="006C3A2F"/>
    <w:rsid w:val="006E6CCF"/>
    <w:rsid w:val="00715A52"/>
    <w:rsid w:val="008348E3"/>
    <w:rsid w:val="008508AB"/>
    <w:rsid w:val="008538DB"/>
    <w:rsid w:val="00880D3E"/>
    <w:rsid w:val="00882093"/>
    <w:rsid w:val="008F7F46"/>
    <w:rsid w:val="00903C3F"/>
    <w:rsid w:val="0095627A"/>
    <w:rsid w:val="009946D8"/>
    <w:rsid w:val="009A0B46"/>
    <w:rsid w:val="009A2425"/>
    <w:rsid w:val="009D47BA"/>
    <w:rsid w:val="00A747FC"/>
    <w:rsid w:val="00AC1B99"/>
    <w:rsid w:val="00AC34F9"/>
    <w:rsid w:val="00AE2A52"/>
    <w:rsid w:val="00B337C2"/>
    <w:rsid w:val="00B8732E"/>
    <w:rsid w:val="00C052FA"/>
    <w:rsid w:val="00C10179"/>
    <w:rsid w:val="00C30499"/>
    <w:rsid w:val="00C46E9F"/>
    <w:rsid w:val="00C70145"/>
    <w:rsid w:val="00C917F5"/>
    <w:rsid w:val="00CB2530"/>
    <w:rsid w:val="00CC7EF1"/>
    <w:rsid w:val="00D15526"/>
    <w:rsid w:val="00D400AD"/>
    <w:rsid w:val="00D67B2B"/>
    <w:rsid w:val="00DA1265"/>
    <w:rsid w:val="00DE5398"/>
    <w:rsid w:val="00DF3151"/>
    <w:rsid w:val="00E7006F"/>
    <w:rsid w:val="00F76FD3"/>
    <w:rsid w:val="00FF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8CF89"/>
  <w14:defaultImageDpi w14:val="32767"/>
  <w15:chartTrackingRefBased/>
  <w15:docId w15:val="{145C6435-04B0-4365-8902-3B0E0F9E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A52"/>
    <w:pPr>
      <w:spacing w:after="0" w:line="240" w:lineRule="auto"/>
    </w:pPr>
    <w:rPr>
      <w:color w:val="62514E" w:themeColor="text2"/>
      <w:spacing w:val="-4"/>
      <w:sz w:val="24"/>
    </w:rPr>
  </w:style>
  <w:style w:type="paragraph" w:styleId="Heading1">
    <w:name w:val="heading 1"/>
    <w:basedOn w:val="Normal"/>
    <w:next w:val="Normal"/>
    <w:link w:val="Heading1Char"/>
    <w:qFormat/>
    <w:rsid w:val="00882093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color w:val="F36C21" w:themeColor="accent1"/>
      <w:sz w:val="40"/>
      <w:szCs w:val="32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C917F5"/>
    <w:pPr>
      <w:keepNext/>
      <w:keepLines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rsid w:val="00CC7EF1"/>
    <w:pPr>
      <w:keepNext/>
      <w:keepLines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E6CCF"/>
    <w:pPr>
      <w:pBdr>
        <w:bottom w:val="single" w:sz="2" w:space="7" w:color="62514E" w:themeColor="text2"/>
      </w:pBdr>
    </w:pPr>
    <w:rPr>
      <w:spacing w:val="10"/>
      <w:sz w:val="20"/>
    </w:rPr>
  </w:style>
  <w:style w:type="character" w:customStyle="1" w:styleId="HeaderChar">
    <w:name w:val="Header Char"/>
    <w:basedOn w:val="DefaultParagraphFont"/>
    <w:link w:val="Header"/>
    <w:rsid w:val="006125A1"/>
    <w:rPr>
      <w:color w:val="62514E" w:themeColor="text2"/>
      <w:spacing w:val="10"/>
      <w:sz w:val="20"/>
    </w:rPr>
  </w:style>
  <w:style w:type="paragraph" w:styleId="Footer">
    <w:name w:val="footer"/>
    <w:basedOn w:val="Normal"/>
    <w:link w:val="FooterChar"/>
    <w:unhideWhenUsed/>
    <w:rsid w:val="006E6CCF"/>
    <w:rPr>
      <w:spacing w:val="10"/>
      <w:sz w:val="20"/>
    </w:rPr>
  </w:style>
  <w:style w:type="character" w:customStyle="1" w:styleId="FooterChar">
    <w:name w:val="Footer Char"/>
    <w:basedOn w:val="DefaultParagraphFont"/>
    <w:link w:val="Footer"/>
    <w:rsid w:val="006125A1"/>
    <w:rPr>
      <w:color w:val="62514E" w:themeColor="text2"/>
      <w:spacing w:val="10"/>
      <w:sz w:val="20"/>
    </w:rPr>
  </w:style>
  <w:style w:type="table" w:styleId="TableGrid">
    <w:name w:val="Table Grid"/>
    <w:basedOn w:val="TableNormal"/>
    <w:uiPriority w:val="39"/>
    <w:rsid w:val="00853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CIDTool2Table">
    <w:name w:val="ECID Tool 2 Table"/>
    <w:basedOn w:val="TableNormal"/>
    <w:uiPriority w:val="99"/>
    <w:rsid w:val="00AE2A52"/>
    <w:pPr>
      <w:spacing w:after="0" w:line="240" w:lineRule="auto"/>
    </w:pPr>
    <w:tblPr>
      <w:tblStyleRowBandSize w:val="1"/>
      <w:tblBorders>
        <w:insideV w:val="single" w:sz="4" w:space="0" w:color="FFFFFF" w:themeColor="background1"/>
      </w:tblBorders>
      <w:tblCellMar>
        <w:left w:w="227" w:type="dxa"/>
        <w:right w:w="227" w:type="dxa"/>
      </w:tblCellMar>
    </w:tblPr>
    <w:tcPr>
      <w:shd w:val="clear" w:color="auto" w:fill="EFEDED"/>
    </w:tcPr>
    <w:tblStylePr w:type="firstRow">
      <w:tblPr/>
      <w:tcPr>
        <w:shd w:val="clear" w:color="auto" w:fill="62514E" w:themeFill="text2"/>
      </w:tcPr>
    </w:tblStylePr>
    <w:tblStylePr w:type="band1Horz">
      <w:tblPr/>
      <w:tcPr>
        <w:shd w:val="clear" w:color="auto" w:fill="DFDCDB"/>
      </w:tcPr>
    </w:tblStylePr>
  </w:style>
  <w:style w:type="character" w:customStyle="1" w:styleId="Bold">
    <w:name w:val="Bold"/>
    <w:basedOn w:val="DefaultParagraphFont"/>
    <w:qFormat/>
    <w:rsid w:val="006125A1"/>
    <w:rPr>
      <w:rFonts w:asciiTheme="majorHAnsi" w:hAnsiTheme="majorHAnsi"/>
      <w:b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425"/>
    <w:rPr>
      <w:color w:val="62514E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425"/>
    <w:rPr>
      <w:b/>
      <w:bCs/>
      <w:color w:val="62514E" w:themeColor="text2"/>
      <w:sz w:val="20"/>
      <w:szCs w:val="20"/>
    </w:rPr>
  </w:style>
  <w:style w:type="table" w:customStyle="1" w:styleId="ECIDTool35Table">
    <w:name w:val="ECID Tool 3+5 Table"/>
    <w:basedOn w:val="TableNormal"/>
    <w:uiPriority w:val="99"/>
    <w:rsid w:val="00AE2A52"/>
    <w:pPr>
      <w:spacing w:after="0" w:line="240" w:lineRule="auto"/>
    </w:pPr>
    <w:tblPr>
      <w:tblBorders>
        <w:insideH w:val="single" w:sz="2" w:space="0" w:color="62514E" w:themeColor="text2"/>
        <w:insideV w:val="single" w:sz="2" w:space="0" w:color="62514E" w:themeColor="text2"/>
      </w:tblBorders>
      <w:tblCellMar>
        <w:top w:w="170" w:type="dxa"/>
        <w:left w:w="227" w:type="dxa"/>
        <w:bottom w:w="170" w:type="dxa"/>
        <w:right w:w="227" w:type="dxa"/>
      </w:tblCellMar>
    </w:tblPr>
    <w:tcPr>
      <w:shd w:val="clear" w:color="auto" w:fill="EFEDED"/>
      <w:tcMar>
        <w:top w:w="0" w:type="dxa"/>
        <w:bottom w:w="0" w:type="dxa"/>
      </w:tcMar>
    </w:tcPr>
    <w:tblStylePr w:type="firstRow">
      <w:tblPr/>
      <w:tcPr>
        <w:shd w:val="clear" w:color="auto" w:fill="CFCAC9" w:themeFill="background2"/>
      </w:tcPr>
    </w:tblStylePr>
  </w:style>
  <w:style w:type="character" w:customStyle="1" w:styleId="Heading1Char">
    <w:name w:val="Heading 1 Char"/>
    <w:basedOn w:val="DefaultParagraphFont"/>
    <w:link w:val="Heading1"/>
    <w:rsid w:val="00882093"/>
    <w:rPr>
      <w:rFonts w:asciiTheme="majorHAnsi" w:eastAsiaTheme="majorEastAsia" w:hAnsiTheme="majorHAnsi" w:cstheme="majorBidi"/>
      <w:b/>
      <w:color w:val="F36C21" w:themeColor="accent1"/>
      <w:sz w:val="40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rsid w:val="00C917F5"/>
    <w:rPr>
      <w:rFonts w:asciiTheme="majorHAnsi" w:eastAsiaTheme="majorEastAsia" w:hAnsiTheme="majorHAnsi" w:cstheme="majorBidi"/>
      <w:b/>
      <w:color w:val="62514E" w:themeColor="text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CC7EF1"/>
    <w:rPr>
      <w:rFonts w:asciiTheme="majorHAnsi" w:eastAsiaTheme="majorEastAsia" w:hAnsiTheme="majorHAnsi" w:cstheme="majorBidi"/>
      <w:b/>
      <w:color w:val="62514E" w:themeColor="text2"/>
      <w:sz w:val="28"/>
      <w:szCs w:val="24"/>
    </w:rPr>
  </w:style>
  <w:style w:type="paragraph" w:styleId="BodyText">
    <w:name w:val="Body Text"/>
    <w:basedOn w:val="Normal"/>
    <w:link w:val="BodyTextChar"/>
    <w:rsid w:val="00C10179"/>
    <w:pPr>
      <w:spacing w:before="120"/>
    </w:pPr>
  </w:style>
  <w:style w:type="character" w:customStyle="1" w:styleId="BodyTextChar">
    <w:name w:val="Body Text Char"/>
    <w:basedOn w:val="DefaultParagraphFont"/>
    <w:link w:val="BodyText"/>
    <w:rsid w:val="00C10179"/>
    <w:rPr>
      <w:color w:val="62514E" w:themeColor="text2"/>
      <w:sz w:val="24"/>
    </w:rPr>
  </w:style>
  <w:style w:type="paragraph" w:customStyle="1" w:styleId="TickBullet">
    <w:name w:val="Tick Bullet"/>
    <w:basedOn w:val="BodyText"/>
    <w:qFormat/>
    <w:rsid w:val="00442D4E"/>
    <w:pPr>
      <w:numPr>
        <w:numId w:val="16"/>
      </w:numPr>
    </w:pPr>
  </w:style>
  <w:style w:type="numbering" w:customStyle="1" w:styleId="ECIDBulletList">
    <w:name w:val="ECID Bullet List"/>
    <w:uiPriority w:val="99"/>
    <w:rsid w:val="00442D4E"/>
    <w:pPr>
      <w:numPr>
        <w:numId w:val="2"/>
      </w:numPr>
    </w:pPr>
  </w:style>
  <w:style w:type="paragraph" w:customStyle="1" w:styleId="RoundBullet">
    <w:name w:val="Round Bullet"/>
    <w:basedOn w:val="Normal"/>
    <w:qFormat/>
    <w:rsid w:val="00442D4E"/>
    <w:pPr>
      <w:numPr>
        <w:ilvl w:val="1"/>
        <w:numId w:val="16"/>
      </w:numPr>
      <w:spacing w:before="60"/>
    </w:pPr>
  </w:style>
  <w:style w:type="paragraph" w:customStyle="1" w:styleId="TableHeading">
    <w:name w:val="Table Heading"/>
    <w:basedOn w:val="Normal"/>
    <w:qFormat/>
    <w:rsid w:val="00AE2A52"/>
    <w:pPr>
      <w:spacing w:before="240" w:after="240"/>
    </w:pPr>
    <w:rPr>
      <w:rFonts w:asciiTheme="majorHAnsi" w:hAnsiTheme="majorHAnsi"/>
      <w:b/>
      <w:bCs/>
      <w:color w:val="FFFFFF" w:themeColor="background1"/>
      <w:sz w:val="28"/>
      <w:szCs w:val="28"/>
    </w:rPr>
  </w:style>
  <w:style w:type="paragraph" w:customStyle="1" w:styleId="TableText1">
    <w:name w:val="Table Text 1"/>
    <w:basedOn w:val="Normal"/>
    <w:qFormat/>
    <w:rsid w:val="00AE2A52"/>
    <w:pPr>
      <w:spacing w:before="180" w:after="180"/>
    </w:pPr>
  </w:style>
  <w:style w:type="paragraph" w:customStyle="1" w:styleId="TableText2">
    <w:name w:val="Table Text 2"/>
    <w:basedOn w:val="Normal"/>
    <w:qFormat/>
    <w:rsid w:val="00AE2A52"/>
    <w:pPr>
      <w:spacing w:before="240" w:after="240"/>
    </w:pPr>
    <w:rPr>
      <w:sz w:val="22"/>
    </w:rPr>
  </w:style>
  <w:style w:type="paragraph" w:customStyle="1" w:styleId="RoundBulletIndented">
    <w:name w:val="Round Bullet (Indented)"/>
    <w:basedOn w:val="Normal"/>
    <w:qFormat/>
    <w:rsid w:val="00442D4E"/>
    <w:pPr>
      <w:numPr>
        <w:ilvl w:val="2"/>
        <w:numId w:val="16"/>
      </w:numPr>
      <w:spacing w:before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nzie\OneDrive%20-%20Christian%20Aid\Programme%20Comms\ECID\Collaboration%20toolkit\Final%20PDFs%20Collaboration%20Guide\GN008_ECID_Toolkit_Tool%201.dotx" TargetMode="External"/></Relationships>
</file>

<file path=word/theme/theme1.xml><?xml version="1.0" encoding="utf-8"?>
<a:theme xmlns:a="http://schemas.openxmlformats.org/drawingml/2006/main" name="Office Theme">
  <a:themeElements>
    <a:clrScheme name="ECID">
      <a:dk1>
        <a:sysClr val="windowText" lastClr="000000"/>
      </a:dk1>
      <a:lt1>
        <a:sysClr val="window" lastClr="FFFFFF"/>
      </a:lt1>
      <a:dk2>
        <a:srgbClr val="62514E"/>
      </a:dk2>
      <a:lt2>
        <a:srgbClr val="CFCAC9"/>
      </a:lt2>
      <a:accent1>
        <a:srgbClr val="F36C21"/>
      </a:accent1>
      <a:accent2>
        <a:srgbClr val="E32490"/>
      </a:accent2>
      <a:accent3>
        <a:srgbClr val="0CBAB4"/>
      </a:accent3>
      <a:accent4>
        <a:srgbClr val="DE3C25"/>
      </a:accent4>
      <a:accent5>
        <a:srgbClr val="EDA710"/>
      </a:accent5>
      <a:accent6>
        <a:srgbClr val="4DA943"/>
      </a:accent6>
      <a:hlink>
        <a:srgbClr val="F36C21"/>
      </a:hlink>
      <a:folHlink>
        <a:srgbClr val="62514E"/>
      </a:folHlink>
    </a:clrScheme>
    <a:fontScheme name="ECID">
      <a:majorFont>
        <a:latin typeface="Avenir LT Pro 55 Roman"/>
        <a:ea typeface=""/>
        <a:cs typeface=""/>
      </a:majorFont>
      <a:minorFont>
        <a:latin typeface="Avenir LT Pro 45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AF73C-C392-4167-8383-29DE405D1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GN008_ECID_Toolkit_Tool 1</Template>
  <TotalTime>13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Menzies</dc:creator>
  <cp:keywords/>
  <dc:description/>
  <cp:lastModifiedBy>Amy Menzies</cp:lastModifiedBy>
  <cp:revision>1</cp:revision>
  <dcterms:created xsi:type="dcterms:W3CDTF">2021-08-17T10:27:00Z</dcterms:created>
  <dcterms:modified xsi:type="dcterms:W3CDTF">2021-08-17T11:14:00Z</dcterms:modified>
</cp:coreProperties>
</file>